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A5" w:rsidRDefault="003F3996" w:rsidP="003F3996">
      <w:pPr>
        <w:pStyle w:val="Heading1"/>
      </w:pPr>
      <w:r>
        <w:t>Business Case Template</w:t>
      </w:r>
    </w:p>
    <w:p w:rsidR="003F3996" w:rsidRDefault="003F3996" w:rsidP="003F3996"/>
    <w:p w:rsidR="003F3996" w:rsidRDefault="003F3996" w:rsidP="003F3996">
      <w:pPr>
        <w:jc w:val="both"/>
      </w:pPr>
      <w:r>
        <w:t>T</w:t>
      </w:r>
      <w:bookmarkStart w:id="0" w:name="_GoBack"/>
      <w:bookmarkEnd w:id="0"/>
      <w:r>
        <w:t xml:space="preserve">he Business Case is a managed document.  For identification of amendments each page contains a release number and a page number.  Changes will only be issued as a complete replacement document.  Recipients should remove superseded versions from circulation.  This document is </w:t>
      </w:r>
      <w:r>
        <w:t>authorized</w:t>
      </w:r>
      <w:r>
        <w:t xml:space="preserve"> for release once all signatures have been obtained.</w:t>
      </w:r>
    </w:p>
    <w:p w:rsidR="003F3996" w:rsidRDefault="003F3996" w:rsidP="003F3996"/>
    <w:p w:rsidR="003F3996" w:rsidRDefault="003F3996" w:rsidP="003F3996"/>
    <w:p w:rsidR="003F3996" w:rsidRDefault="003F3996" w:rsidP="003F3996">
      <w:r>
        <w:t>PREPARED</w:t>
      </w:r>
      <w:proofErr w:type="gramStart"/>
      <w:r>
        <w:t>:</w:t>
      </w:r>
      <w:r>
        <w:t>_</w:t>
      </w:r>
      <w:proofErr w:type="gramEnd"/>
      <w:r>
        <w:t>_______________________________________</w:t>
      </w:r>
      <w:r>
        <w:tab/>
        <w:t>DATE:___/___/___</w:t>
      </w:r>
    </w:p>
    <w:p w:rsidR="003F3996" w:rsidRDefault="003F3996" w:rsidP="003F3996">
      <w:r>
        <w:t>(</w:t>
      </w:r>
      <w:proofErr w:type="gramStart"/>
      <w:r>
        <w:t>for</w:t>
      </w:r>
      <w:proofErr w:type="gramEnd"/>
      <w:r>
        <w:t xml:space="preserve"> acceptance)</w:t>
      </w:r>
      <w:r>
        <w:tab/>
        <w:t>(&lt;</w:t>
      </w:r>
      <w:proofErr w:type="gramStart"/>
      <w:r>
        <w:t>name</w:t>
      </w:r>
      <w:proofErr w:type="gramEnd"/>
      <w:r>
        <w:t>&gt;</w:t>
      </w:r>
      <w:r>
        <w:t>)</w:t>
      </w:r>
    </w:p>
    <w:p w:rsidR="003F3996" w:rsidRDefault="003F3996" w:rsidP="003F3996"/>
    <w:p w:rsidR="003F3996" w:rsidRDefault="003F3996" w:rsidP="003F3996">
      <w:r>
        <w:t>ACCEPTED:</w:t>
      </w:r>
      <w:r w:rsidRPr="003F3996">
        <w:t xml:space="preserve"> </w:t>
      </w:r>
      <w:r>
        <w:t>________________________________________</w:t>
      </w:r>
      <w:r>
        <w:tab/>
        <w:t>DATE</w:t>
      </w:r>
      <w:proofErr w:type="gramStart"/>
      <w:r>
        <w:t>:_</w:t>
      </w:r>
      <w:proofErr w:type="gramEnd"/>
      <w:r>
        <w:t>__/___/___</w:t>
      </w:r>
    </w:p>
    <w:p w:rsidR="003F3996" w:rsidRDefault="003F3996" w:rsidP="003F3996">
      <w:r>
        <w:t>(</w:t>
      </w:r>
      <w:proofErr w:type="gramStart"/>
      <w:r>
        <w:t>for</w:t>
      </w:r>
      <w:proofErr w:type="gramEnd"/>
      <w:r>
        <w:t xml:space="preserve"> release)</w:t>
      </w:r>
      <w:r>
        <w:tab/>
        <w:t>(&lt;name, title&gt;, Business Case Sponsor)</w:t>
      </w:r>
    </w:p>
    <w:p w:rsidR="003F3996" w:rsidRDefault="003F3996" w:rsidP="003F3996">
      <w:r>
        <w:tab/>
      </w:r>
    </w:p>
    <w:p w:rsidR="003F3996" w:rsidRDefault="003F3996">
      <w:r>
        <w:br w:type="page"/>
      </w:r>
    </w:p>
    <w:p w:rsidR="003F3996" w:rsidRPr="003F3996" w:rsidRDefault="003F3996" w:rsidP="003F3996">
      <w:pPr>
        <w:pStyle w:val="Heading2"/>
      </w:pPr>
      <w:bookmarkStart w:id="1" w:name="_Toc497817111"/>
      <w:bookmarkStart w:id="2" w:name="_Toc497817329"/>
      <w:bookmarkStart w:id="3" w:name="_Toc51579497"/>
      <w:r w:rsidRPr="003F3996">
        <w:lastRenderedPageBreak/>
        <w:t>Introduction</w:t>
      </w:r>
      <w:bookmarkEnd w:id="1"/>
      <w:bookmarkEnd w:id="2"/>
      <w:r w:rsidRPr="003F3996">
        <w:t>/Background</w:t>
      </w:r>
      <w:bookmarkEnd w:id="3"/>
    </w:p>
    <w:p w:rsidR="003F3996" w:rsidRPr="003F3996" w:rsidRDefault="003F3996" w:rsidP="003F3996">
      <w:pPr>
        <w:rPr>
          <w:i/>
          <w:iCs/>
          <w:lang w:val="en-AU"/>
        </w:rPr>
      </w:pPr>
      <w:r w:rsidRPr="003F3996">
        <w:rPr>
          <w:i/>
          <w:iCs/>
          <w:lang w:val="en-AU"/>
        </w:rPr>
        <w:t>This is used to introduce the business problem, briefly describe what has happened in the past to address the problem, and what the current status is at the time of writing the Business Case.  In other words, set the scene for the rationale or reason(s) for developing the Business Case at this particular time?</w:t>
      </w:r>
    </w:p>
    <w:p w:rsidR="003F3996" w:rsidRPr="003F3996" w:rsidRDefault="003F3996" w:rsidP="003F3996">
      <w:pPr>
        <w:pStyle w:val="Heading2"/>
        <w:rPr>
          <w:lang w:val="en-AU"/>
        </w:rPr>
      </w:pPr>
      <w:bookmarkStart w:id="4" w:name="_Toc51579498"/>
      <w:r w:rsidRPr="003F3996">
        <w:rPr>
          <w:lang w:val="en-AU"/>
        </w:rPr>
        <w:t>Overview</w:t>
      </w:r>
      <w:bookmarkEnd w:id="4"/>
    </w:p>
    <w:p w:rsidR="003F3996" w:rsidRPr="003F3996" w:rsidRDefault="003F3996" w:rsidP="003F3996">
      <w:pPr>
        <w:rPr>
          <w:b/>
          <w:bCs/>
          <w:lang w:val="en-AU"/>
        </w:rPr>
      </w:pPr>
      <w:bookmarkStart w:id="5" w:name="_Toc51579499"/>
      <w:r w:rsidRPr="003F3996">
        <w:rPr>
          <w:b/>
          <w:bCs/>
          <w:lang w:val="en-AU"/>
        </w:rPr>
        <w:t>Vision</w:t>
      </w:r>
      <w:bookmarkEnd w:id="5"/>
    </w:p>
    <w:p w:rsidR="003F3996" w:rsidRPr="003F3996" w:rsidRDefault="003F3996" w:rsidP="003F3996">
      <w:pPr>
        <w:rPr>
          <w:i/>
          <w:iCs/>
          <w:lang w:val="en-AU"/>
        </w:rPr>
      </w:pPr>
      <w:r w:rsidRPr="003F3996">
        <w:rPr>
          <w:i/>
          <w:iCs/>
          <w:lang w:val="en-AU"/>
        </w:rPr>
        <w:t>What is the goal of the project, what is it expected to deliver? A high level description of the objective(s) of the recommended option contained in this Business Case (a one liner).</w:t>
      </w:r>
    </w:p>
    <w:p w:rsidR="003F3996" w:rsidRPr="003F3996" w:rsidRDefault="003F3996" w:rsidP="003F3996">
      <w:pPr>
        <w:rPr>
          <w:b/>
          <w:bCs/>
          <w:lang w:val="en-AU"/>
        </w:rPr>
      </w:pPr>
      <w:bookmarkStart w:id="6" w:name="_Toc51579500"/>
      <w:r w:rsidRPr="003F3996">
        <w:rPr>
          <w:b/>
          <w:bCs/>
          <w:lang w:val="en-AU"/>
        </w:rPr>
        <w:t>Organi</w:t>
      </w:r>
      <w:r>
        <w:rPr>
          <w:b/>
          <w:bCs/>
          <w:lang w:val="en-AU"/>
        </w:rPr>
        <w:t>z</w:t>
      </w:r>
      <w:r w:rsidRPr="003F3996">
        <w:rPr>
          <w:b/>
          <w:bCs/>
          <w:lang w:val="en-AU"/>
        </w:rPr>
        <w:t>ational Objective</w:t>
      </w:r>
      <w:bookmarkEnd w:id="6"/>
    </w:p>
    <w:p w:rsidR="003F3996" w:rsidRPr="003F3996" w:rsidRDefault="003F3996" w:rsidP="003F3996">
      <w:pPr>
        <w:rPr>
          <w:i/>
          <w:iCs/>
          <w:lang w:val="en-AU"/>
        </w:rPr>
      </w:pPr>
      <w:bookmarkStart w:id="7" w:name="_Toc497817112"/>
      <w:bookmarkStart w:id="8" w:name="_Toc497817330"/>
      <w:r w:rsidRPr="003F3996">
        <w:rPr>
          <w:i/>
          <w:iCs/>
          <w:lang w:val="en-AU"/>
        </w:rPr>
        <w:t>All projects should relate to and produce results that relate to a pre-defined organi</w:t>
      </w:r>
      <w:r>
        <w:rPr>
          <w:i/>
          <w:iCs/>
          <w:lang w:val="en-AU"/>
        </w:rPr>
        <w:t>z</w:t>
      </w:r>
      <w:r w:rsidRPr="003F3996">
        <w:rPr>
          <w:i/>
          <w:iCs/>
          <w:lang w:val="en-AU"/>
        </w:rPr>
        <w:t>ational goal(s). This should be included here. The relationship between this initiative and the Corporate/Strategic plan should be described. The Relationship to the implementation of the Tasmania Together benchmarks should also be described.</w:t>
      </w:r>
    </w:p>
    <w:p w:rsidR="003F3996" w:rsidRPr="003F3996" w:rsidRDefault="003F3996" w:rsidP="003F3996">
      <w:pPr>
        <w:pStyle w:val="Heading2"/>
        <w:rPr>
          <w:lang w:val="en-AU"/>
        </w:rPr>
      </w:pPr>
      <w:bookmarkStart w:id="9" w:name="_Toc51579501"/>
      <w:r w:rsidRPr="003F3996">
        <w:rPr>
          <w:lang w:val="en-AU"/>
        </w:rPr>
        <w:t>The Business Case</w:t>
      </w:r>
      <w:bookmarkEnd w:id="7"/>
      <w:bookmarkEnd w:id="8"/>
      <w:bookmarkEnd w:id="9"/>
    </w:p>
    <w:p w:rsidR="003F3996" w:rsidRPr="003F3996" w:rsidRDefault="003F3996" w:rsidP="003F3996">
      <w:pPr>
        <w:rPr>
          <w:b/>
          <w:bCs/>
          <w:lang w:val="en-AU"/>
        </w:rPr>
      </w:pPr>
      <w:bookmarkStart w:id="10" w:name="_Toc497817333"/>
      <w:bookmarkStart w:id="11" w:name="_Toc51579502"/>
      <w:bookmarkStart w:id="12" w:name="_Toc497817113"/>
      <w:bookmarkStart w:id="13" w:name="_Toc497817331"/>
      <w:r w:rsidRPr="003F3996">
        <w:rPr>
          <w:b/>
          <w:bCs/>
          <w:lang w:val="en-AU"/>
        </w:rPr>
        <w:t>Purpose of the Business Case</w:t>
      </w:r>
      <w:bookmarkEnd w:id="10"/>
      <w:bookmarkEnd w:id="11"/>
    </w:p>
    <w:p w:rsidR="003F3996" w:rsidRPr="003F3996" w:rsidRDefault="003F3996" w:rsidP="003F3996">
      <w:pPr>
        <w:rPr>
          <w:i/>
          <w:iCs/>
          <w:lang w:val="en-AU"/>
        </w:rPr>
      </w:pPr>
      <w:r w:rsidRPr="003F3996">
        <w:rPr>
          <w:i/>
          <w:iCs/>
          <w:lang w:val="en-AU"/>
        </w:rPr>
        <w:t xml:space="preserve">Why is the Business Case being produced? </w:t>
      </w:r>
    </w:p>
    <w:p w:rsidR="003F3996" w:rsidRPr="003F3996" w:rsidRDefault="003F3996" w:rsidP="003F3996">
      <w:pPr>
        <w:rPr>
          <w:i/>
          <w:iCs/>
          <w:lang w:val="en-AU"/>
        </w:rPr>
      </w:pPr>
      <w:r w:rsidRPr="003F3996">
        <w:rPr>
          <w:i/>
          <w:iCs/>
          <w:lang w:val="en-AU"/>
        </w:rPr>
        <w:t>Generally it is to:</w:t>
      </w:r>
    </w:p>
    <w:p w:rsidR="003F3996" w:rsidRPr="003F3996" w:rsidRDefault="003F3996" w:rsidP="003F3996">
      <w:pPr>
        <w:numPr>
          <w:ilvl w:val="0"/>
          <w:numId w:val="2"/>
        </w:numPr>
        <w:rPr>
          <w:i/>
          <w:iCs/>
          <w:lang w:val="en-AU"/>
        </w:rPr>
      </w:pPr>
      <w:r w:rsidRPr="003F3996">
        <w:rPr>
          <w:i/>
          <w:iCs/>
          <w:lang w:val="en-AU"/>
        </w:rPr>
        <w:t>define the business need or problem in detail,</w:t>
      </w:r>
    </w:p>
    <w:p w:rsidR="003F3996" w:rsidRPr="003F3996" w:rsidRDefault="003F3996" w:rsidP="003F3996">
      <w:pPr>
        <w:numPr>
          <w:ilvl w:val="0"/>
          <w:numId w:val="2"/>
        </w:numPr>
        <w:tabs>
          <w:tab w:val="clear" w:pos="360"/>
          <w:tab w:val="num" w:pos="1080"/>
        </w:tabs>
        <w:rPr>
          <w:i/>
          <w:iCs/>
          <w:lang w:val="en-AU"/>
        </w:rPr>
      </w:pPr>
      <w:r w:rsidRPr="003F3996">
        <w:rPr>
          <w:i/>
          <w:iCs/>
          <w:lang w:val="en-AU"/>
        </w:rPr>
        <w:t>analyse options (where resources have already been allocated this may involve determining what can be delivered with those resources),</w:t>
      </w:r>
    </w:p>
    <w:p w:rsidR="003F3996" w:rsidRPr="003F3996" w:rsidRDefault="003F3996" w:rsidP="003F3996">
      <w:pPr>
        <w:numPr>
          <w:ilvl w:val="0"/>
          <w:numId w:val="2"/>
        </w:numPr>
        <w:rPr>
          <w:i/>
          <w:iCs/>
          <w:lang w:val="en-AU"/>
        </w:rPr>
      </w:pPr>
      <w:r w:rsidRPr="003F3996">
        <w:rPr>
          <w:i/>
          <w:iCs/>
          <w:lang w:val="en-AU"/>
        </w:rPr>
        <w:t>identify costs, benefits and risks, and</w:t>
      </w:r>
    </w:p>
    <w:p w:rsidR="003F3996" w:rsidRPr="003F3996" w:rsidRDefault="003F3996" w:rsidP="003F3996">
      <w:pPr>
        <w:numPr>
          <w:ilvl w:val="0"/>
          <w:numId w:val="2"/>
        </w:numPr>
        <w:rPr>
          <w:i/>
          <w:iCs/>
          <w:lang w:val="en-AU"/>
        </w:rPr>
      </w:pPr>
      <w:proofErr w:type="gramStart"/>
      <w:r w:rsidRPr="003F3996">
        <w:rPr>
          <w:i/>
          <w:iCs/>
          <w:lang w:val="en-AU"/>
        </w:rPr>
        <w:t>to</w:t>
      </w:r>
      <w:proofErr w:type="gramEnd"/>
      <w:r w:rsidRPr="003F3996">
        <w:rPr>
          <w:i/>
          <w:iCs/>
          <w:lang w:val="en-AU"/>
        </w:rPr>
        <w:t xml:space="preserve"> put forward a proposal to senior management for approval to proceed with the project, or to the funding source for approval for funding for the project.</w:t>
      </w:r>
    </w:p>
    <w:p w:rsidR="003F3996" w:rsidRPr="003F3996" w:rsidRDefault="003F3996" w:rsidP="003F3996">
      <w:pPr>
        <w:rPr>
          <w:b/>
          <w:bCs/>
          <w:lang w:val="en-AU"/>
        </w:rPr>
      </w:pPr>
      <w:bookmarkStart w:id="14" w:name="_Toc51579503"/>
      <w:r w:rsidRPr="003F3996">
        <w:rPr>
          <w:b/>
          <w:bCs/>
          <w:lang w:val="en-AU"/>
        </w:rPr>
        <w:t>Business Case Sponsor</w:t>
      </w:r>
      <w:bookmarkEnd w:id="12"/>
      <w:bookmarkEnd w:id="13"/>
      <w:bookmarkEnd w:id="14"/>
    </w:p>
    <w:p w:rsidR="003F3996" w:rsidRPr="003F3996" w:rsidRDefault="003F3996" w:rsidP="003F3996">
      <w:pPr>
        <w:rPr>
          <w:i/>
          <w:iCs/>
          <w:lang w:val="en-AU"/>
        </w:rPr>
      </w:pPr>
      <w:r w:rsidRPr="003F3996">
        <w:rPr>
          <w:i/>
          <w:iCs/>
          <w:lang w:val="en-AU"/>
        </w:rPr>
        <w:t xml:space="preserve">Who is sponsoring the development of the Business Case? </w:t>
      </w:r>
    </w:p>
    <w:p w:rsidR="003F3996" w:rsidRDefault="003F3996">
      <w:pPr>
        <w:rPr>
          <w:b/>
          <w:bCs/>
          <w:lang w:val="en-AU"/>
        </w:rPr>
      </w:pPr>
      <w:bookmarkStart w:id="15" w:name="_Toc497817118"/>
      <w:bookmarkStart w:id="16" w:name="_Toc497817339"/>
      <w:bookmarkStart w:id="17" w:name="_Toc51579504"/>
      <w:r>
        <w:rPr>
          <w:b/>
          <w:bCs/>
          <w:lang w:val="en-AU"/>
        </w:rPr>
        <w:br w:type="page"/>
      </w:r>
    </w:p>
    <w:p w:rsidR="003F3996" w:rsidRPr="003F3996" w:rsidRDefault="003F3996" w:rsidP="003F3996">
      <w:pPr>
        <w:rPr>
          <w:b/>
          <w:bCs/>
          <w:lang w:val="en-AU"/>
        </w:rPr>
      </w:pPr>
      <w:bookmarkStart w:id="18" w:name="_Toc497817124"/>
      <w:bookmarkStart w:id="19" w:name="_Toc497817345"/>
      <w:bookmarkStart w:id="20" w:name="_Toc51579505"/>
      <w:bookmarkEnd w:id="15"/>
      <w:bookmarkEnd w:id="16"/>
      <w:bookmarkEnd w:id="17"/>
      <w:r w:rsidRPr="003F3996">
        <w:rPr>
          <w:b/>
          <w:bCs/>
          <w:lang w:val="en-AU"/>
        </w:rPr>
        <w:lastRenderedPageBreak/>
        <w:t>Assumptions and Constraints</w:t>
      </w:r>
      <w:bookmarkEnd w:id="18"/>
      <w:bookmarkEnd w:id="19"/>
      <w:bookmarkEnd w:id="20"/>
    </w:p>
    <w:p w:rsidR="003F3996" w:rsidRPr="003F3996" w:rsidRDefault="003F3996" w:rsidP="003F3996">
      <w:pPr>
        <w:rPr>
          <w:i/>
          <w:iCs/>
          <w:lang w:val="en-AU"/>
        </w:rPr>
      </w:pPr>
      <w:r w:rsidRPr="003F3996">
        <w:rPr>
          <w:i/>
          <w:iCs/>
          <w:lang w:val="en-AU"/>
        </w:rPr>
        <w:t xml:space="preserve">It is essential that assumptions made during the planning process are recognised and recorded. </w:t>
      </w:r>
    </w:p>
    <w:p w:rsidR="003F3996" w:rsidRPr="003F3996" w:rsidRDefault="003F3996" w:rsidP="003F3996">
      <w:pPr>
        <w:rPr>
          <w:i/>
          <w:iCs/>
          <w:lang w:val="en-AU"/>
        </w:rPr>
      </w:pPr>
      <w:r w:rsidRPr="003F3996">
        <w:rPr>
          <w:i/>
          <w:iCs/>
          <w:lang w:val="en-AU"/>
        </w:rPr>
        <w:t>Any requirements for specialist resources or skills should be identified and any dependencies that exist with other projects or initiatives.</w:t>
      </w:r>
    </w:p>
    <w:p w:rsidR="003F3996" w:rsidRPr="003F3996" w:rsidRDefault="003F3996" w:rsidP="003F3996">
      <w:pPr>
        <w:rPr>
          <w:i/>
          <w:iCs/>
          <w:lang w:val="en-AU"/>
        </w:rPr>
      </w:pPr>
      <w:r w:rsidRPr="003F3996">
        <w:rPr>
          <w:i/>
          <w:iCs/>
          <w:lang w:val="en-AU"/>
        </w:rPr>
        <w:t>Do not create any if you can’t identify any!!</w:t>
      </w:r>
    </w:p>
    <w:p w:rsidR="003F3996" w:rsidRPr="003F3996" w:rsidRDefault="003F3996" w:rsidP="003F3996">
      <w:pPr>
        <w:pStyle w:val="Heading2"/>
        <w:rPr>
          <w:lang w:val="en-AU"/>
        </w:rPr>
      </w:pPr>
      <w:bookmarkStart w:id="21" w:name="_Toc497817125"/>
      <w:bookmarkStart w:id="22" w:name="_Toc497817346"/>
      <w:bookmarkStart w:id="23" w:name="_Toc51579506"/>
      <w:r w:rsidRPr="003F3996">
        <w:rPr>
          <w:lang w:val="en-AU"/>
        </w:rPr>
        <w:t>Identification and Analysis of Options</w:t>
      </w:r>
      <w:bookmarkEnd w:id="21"/>
      <w:bookmarkEnd w:id="22"/>
      <w:bookmarkEnd w:id="23"/>
    </w:p>
    <w:p w:rsidR="003F3996" w:rsidRPr="003F3996" w:rsidRDefault="003F3996" w:rsidP="003F3996">
      <w:pPr>
        <w:rPr>
          <w:i/>
          <w:iCs/>
          <w:lang w:val="en-AU"/>
        </w:rPr>
      </w:pPr>
      <w:r w:rsidRPr="003F3996">
        <w:rPr>
          <w:i/>
          <w:iCs/>
          <w:lang w:val="en-AU"/>
        </w:rPr>
        <w:t xml:space="preserve">This is a high level analysis of the possible alternatives that could be employed to bridge the gap between the current situation and what is proposed, as outlined in Section 4. </w:t>
      </w:r>
    </w:p>
    <w:p w:rsidR="003F3996" w:rsidRPr="003F3996" w:rsidRDefault="003F3996" w:rsidP="003F3996">
      <w:pPr>
        <w:rPr>
          <w:b/>
          <w:bCs/>
          <w:lang w:val="en-AU"/>
        </w:rPr>
      </w:pPr>
      <w:bookmarkStart w:id="24" w:name="_Toc497817126"/>
      <w:bookmarkStart w:id="25" w:name="_Toc497817347"/>
      <w:bookmarkStart w:id="26" w:name="_Toc51579507"/>
      <w:r w:rsidRPr="003F3996">
        <w:rPr>
          <w:b/>
          <w:bCs/>
          <w:lang w:val="en-AU"/>
        </w:rPr>
        <w:t>Identification of Options</w:t>
      </w:r>
      <w:bookmarkEnd w:id="24"/>
      <w:bookmarkEnd w:id="25"/>
      <w:bookmarkEnd w:id="26"/>
    </w:p>
    <w:p w:rsidR="003F3996" w:rsidRPr="003F3996" w:rsidRDefault="003F3996" w:rsidP="003F3996">
      <w:pPr>
        <w:rPr>
          <w:i/>
          <w:iCs/>
          <w:lang w:val="en-AU"/>
        </w:rPr>
      </w:pPr>
      <w:r w:rsidRPr="003F3996">
        <w:rPr>
          <w:i/>
          <w:iCs/>
          <w:lang w:val="en-AU"/>
        </w:rPr>
        <w:t>List the options that were identified for analysis.  Generally if a detailed analysis of options is required, then fewer significant options are preferable to many.  Some options that may need to be considered are:</w:t>
      </w:r>
    </w:p>
    <w:p w:rsidR="003F3996" w:rsidRPr="003F3996" w:rsidRDefault="003F3996" w:rsidP="003F3996">
      <w:pPr>
        <w:rPr>
          <w:i/>
          <w:iCs/>
          <w:lang w:val="en-AU"/>
        </w:rPr>
      </w:pPr>
      <w:r w:rsidRPr="003F3996">
        <w:rPr>
          <w:i/>
          <w:iCs/>
          <w:lang w:val="en-AU"/>
        </w:rPr>
        <w:t>Option 1- Do nothing</w:t>
      </w:r>
    </w:p>
    <w:p w:rsidR="003F3996" w:rsidRPr="003F3996" w:rsidRDefault="003F3996" w:rsidP="003F3996">
      <w:pPr>
        <w:rPr>
          <w:i/>
          <w:iCs/>
          <w:lang w:val="en-AU"/>
        </w:rPr>
      </w:pPr>
      <w:r w:rsidRPr="003F3996">
        <w:rPr>
          <w:i/>
          <w:iCs/>
          <w:lang w:val="en-AU"/>
        </w:rPr>
        <w:t>Option 2 - An option that would achieve the same result as the preferred option</w:t>
      </w:r>
    </w:p>
    <w:p w:rsidR="003F3996" w:rsidRPr="003F3996" w:rsidRDefault="003F3996" w:rsidP="003F3996">
      <w:pPr>
        <w:rPr>
          <w:i/>
          <w:iCs/>
          <w:lang w:val="en-AU"/>
        </w:rPr>
      </w:pPr>
      <w:r w:rsidRPr="003F3996">
        <w:rPr>
          <w:i/>
          <w:iCs/>
          <w:lang w:val="en-AU"/>
        </w:rPr>
        <w:t xml:space="preserve">Option 3 - The preferred option </w:t>
      </w:r>
    </w:p>
    <w:p w:rsidR="003F3996" w:rsidRPr="003F3996" w:rsidRDefault="003F3996" w:rsidP="003F3996">
      <w:pPr>
        <w:rPr>
          <w:b/>
          <w:bCs/>
          <w:lang w:val="en-AU"/>
        </w:rPr>
      </w:pPr>
      <w:r w:rsidRPr="003F3996">
        <w:rPr>
          <w:b/>
          <w:bCs/>
          <w:lang w:val="en-AU"/>
        </w:rPr>
        <w:t>Option 1 - &lt;Description&gt;</w:t>
      </w:r>
    </w:p>
    <w:p w:rsidR="003F3996" w:rsidRPr="003F3996" w:rsidRDefault="003F3996" w:rsidP="003F3996">
      <w:pPr>
        <w:rPr>
          <w:i/>
          <w:iCs/>
          <w:lang w:val="en-AU"/>
        </w:rPr>
      </w:pPr>
      <w:r w:rsidRPr="003F3996">
        <w:rPr>
          <w:i/>
          <w:iCs/>
          <w:lang w:val="en-AU"/>
        </w:rPr>
        <w:t xml:space="preserve">For each option, the following information should be provided: </w:t>
      </w:r>
    </w:p>
    <w:p w:rsidR="003F3996" w:rsidRPr="003F3996" w:rsidRDefault="003F3996" w:rsidP="003F3996">
      <w:pPr>
        <w:numPr>
          <w:ilvl w:val="0"/>
          <w:numId w:val="7"/>
        </w:numPr>
        <w:rPr>
          <w:i/>
          <w:iCs/>
          <w:lang w:val="en-AU"/>
        </w:rPr>
      </w:pPr>
      <w:r w:rsidRPr="003F3996">
        <w:rPr>
          <w:i/>
          <w:iCs/>
          <w:lang w:val="en-AU"/>
        </w:rPr>
        <w:tab/>
        <w:t>Benefits / dis-benefits;</w:t>
      </w:r>
    </w:p>
    <w:p w:rsidR="003F3996" w:rsidRPr="003F3996" w:rsidRDefault="003F3996" w:rsidP="003F3996">
      <w:pPr>
        <w:numPr>
          <w:ilvl w:val="0"/>
          <w:numId w:val="7"/>
        </w:numPr>
        <w:rPr>
          <w:i/>
          <w:iCs/>
          <w:lang w:val="en-AU"/>
        </w:rPr>
      </w:pPr>
      <w:r w:rsidRPr="003F3996">
        <w:rPr>
          <w:i/>
          <w:iCs/>
          <w:lang w:val="en-AU"/>
        </w:rPr>
        <w:tab/>
        <w:t>Costs;</w:t>
      </w:r>
    </w:p>
    <w:p w:rsidR="003F3996" w:rsidRPr="003F3996" w:rsidRDefault="003F3996" w:rsidP="003F3996">
      <w:pPr>
        <w:numPr>
          <w:ilvl w:val="0"/>
          <w:numId w:val="7"/>
        </w:numPr>
        <w:rPr>
          <w:i/>
          <w:iCs/>
          <w:lang w:val="en-AU"/>
        </w:rPr>
      </w:pPr>
      <w:r w:rsidRPr="003F3996">
        <w:rPr>
          <w:i/>
          <w:iCs/>
          <w:lang w:val="en-AU"/>
        </w:rPr>
        <w:tab/>
        <w:t>Risks;</w:t>
      </w:r>
    </w:p>
    <w:p w:rsidR="003F3996" w:rsidRPr="003F3996" w:rsidRDefault="003F3996" w:rsidP="003F3996">
      <w:pPr>
        <w:numPr>
          <w:ilvl w:val="0"/>
          <w:numId w:val="7"/>
        </w:numPr>
        <w:rPr>
          <w:i/>
          <w:iCs/>
          <w:lang w:val="en-AU"/>
        </w:rPr>
      </w:pPr>
      <w:r w:rsidRPr="003F3996">
        <w:rPr>
          <w:i/>
          <w:iCs/>
          <w:lang w:val="en-AU"/>
        </w:rPr>
        <w:tab/>
        <w:t>Stakeholder impact;</w:t>
      </w:r>
    </w:p>
    <w:p w:rsidR="003F3996" w:rsidRPr="003F3996" w:rsidRDefault="003F3996" w:rsidP="003F3996">
      <w:pPr>
        <w:numPr>
          <w:ilvl w:val="0"/>
          <w:numId w:val="7"/>
        </w:numPr>
        <w:rPr>
          <w:i/>
          <w:iCs/>
          <w:lang w:val="en-AU"/>
        </w:rPr>
      </w:pPr>
      <w:r w:rsidRPr="003F3996">
        <w:rPr>
          <w:i/>
          <w:iCs/>
          <w:lang w:val="en-AU"/>
        </w:rPr>
        <w:tab/>
        <w:t>Issues; and</w:t>
      </w:r>
    </w:p>
    <w:p w:rsidR="003F3996" w:rsidRPr="003F3996" w:rsidRDefault="003F3996" w:rsidP="003F3996">
      <w:pPr>
        <w:numPr>
          <w:ilvl w:val="0"/>
          <w:numId w:val="7"/>
        </w:numPr>
        <w:rPr>
          <w:i/>
          <w:iCs/>
          <w:lang w:val="en-AU"/>
        </w:rPr>
      </w:pPr>
      <w:r w:rsidRPr="003F3996">
        <w:rPr>
          <w:i/>
          <w:iCs/>
          <w:lang w:val="en-AU"/>
        </w:rPr>
        <w:tab/>
        <w:t>Other evaluation or filter criteria, if appropriate.</w:t>
      </w:r>
    </w:p>
    <w:p w:rsidR="003F3996" w:rsidRPr="003F3996" w:rsidRDefault="003F3996" w:rsidP="003F3996">
      <w:pPr>
        <w:rPr>
          <w:i/>
          <w:iCs/>
          <w:lang w:val="en-AU"/>
        </w:rPr>
      </w:pPr>
      <w:r w:rsidRPr="003F3996">
        <w:rPr>
          <w:i/>
          <w:iCs/>
          <w:lang w:val="en-AU"/>
        </w:rPr>
        <w:t xml:space="preserve">Note: For many initiatives the benefits/dis-benefits are not directly quantifiable or financial, for example improvements in service delivery or achievement of Government policy objectives. A possible way of assessing these is included in Appendix A.  This requires all major stakeholders to be identified. An optional risk analysis worksheet is included in Appendix B.  </w:t>
      </w:r>
    </w:p>
    <w:p w:rsidR="003F3996" w:rsidRPr="003F3996" w:rsidRDefault="003F3996" w:rsidP="003F3996">
      <w:pPr>
        <w:rPr>
          <w:i/>
          <w:iCs/>
          <w:lang w:val="en-AU"/>
        </w:rPr>
      </w:pPr>
      <w:r w:rsidRPr="003F3996">
        <w:rPr>
          <w:i/>
          <w:iCs/>
          <w:lang w:val="en-AU"/>
        </w:rPr>
        <w:lastRenderedPageBreak/>
        <w:t>Costs should include the cost for producing all of the outputs (deliverables), project management costs, risk management costs and quality management costs. These include direct, indirect and recurrent costs to provide a full picture of the associated costs for each option.</w:t>
      </w:r>
    </w:p>
    <w:p w:rsidR="003F3996" w:rsidRPr="003F3996" w:rsidRDefault="003F3996" w:rsidP="003F3996">
      <w:pPr>
        <w:rPr>
          <w:b/>
          <w:bCs/>
          <w:lang w:val="en-AU"/>
        </w:rPr>
      </w:pPr>
      <w:r w:rsidRPr="003F3996">
        <w:rPr>
          <w:b/>
          <w:bCs/>
          <w:lang w:val="en-AU"/>
        </w:rPr>
        <w:t>Option 2 - &lt;</w:t>
      </w:r>
      <w:r w:rsidRPr="003F3996">
        <w:rPr>
          <w:b/>
          <w:bCs/>
          <w:i/>
          <w:iCs/>
          <w:lang w:val="en-AU"/>
        </w:rPr>
        <w:t>Description&gt;</w:t>
      </w:r>
    </w:p>
    <w:p w:rsidR="003F3996" w:rsidRPr="003F3996" w:rsidRDefault="003F3996" w:rsidP="003F3996">
      <w:pPr>
        <w:rPr>
          <w:i/>
          <w:iCs/>
          <w:lang w:val="en-AU"/>
        </w:rPr>
      </w:pPr>
      <w:r w:rsidRPr="003F3996">
        <w:rPr>
          <w:i/>
          <w:iCs/>
          <w:lang w:val="en-AU"/>
        </w:rPr>
        <w:t>Repeat the process as per Option 1.</w:t>
      </w:r>
    </w:p>
    <w:p w:rsidR="003F3996" w:rsidRPr="003F3996" w:rsidRDefault="003F3996" w:rsidP="003F3996">
      <w:pPr>
        <w:rPr>
          <w:b/>
          <w:bCs/>
          <w:lang w:val="en-AU"/>
        </w:rPr>
      </w:pPr>
      <w:r w:rsidRPr="003F3996">
        <w:rPr>
          <w:b/>
          <w:bCs/>
          <w:lang w:val="en-AU"/>
        </w:rPr>
        <w:t>Option 3 - &lt;</w:t>
      </w:r>
      <w:r w:rsidRPr="003F3996">
        <w:rPr>
          <w:b/>
          <w:bCs/>
          <w:i/>
          <w:iCs/>
          <w:lang w:val="en-AU"/>
        </w:rPr>
        <w:t>Description&gt;</w:t>
      </w:r>
    </w:p>
    <w:p w:rsidR="003F3996" w:rsidRPr="003F3996" w:rsidRDefault="003F3996" w:rsidP="003F3996">
      <w:pPr>
        <w:rPr>
          <w:i/>
          <w:iCs/>
          <w:lang w:val="en-AU"/>
        </w:rPr>
      </w:pPr>
      <w:r w:rsidRPr="003F3996">
        <w:rPr>
          <w:i/>
          <w:iCs/>
          <w:lang w:val="en-AU"/>
        </w:rPr>
        <w:t>Repeat the process as per Options 1 and 2.</w:t>
      </w:r>
    </w:p>
    <w:p w:rsidR="003F3996" w:rsidRPr="003F3996" w:rsidRDefault="003F3996" w:rsidP="003F3996">
      <w:pPr>
        <w:rPr>
          <w:b/>
          <w:bCs/>
          <w:lang w:val="en-AU"/>
        </w:rPr>
      </w:pPr>
      <w:bookmarkStart w:id="27" w:name="_Toc51579508"/>
      <w:r w:rsidRPr="003F3996">
        <w:rPr>
          <w:b/>
          <w:bCs/>
          <w:lang w:val="en-AU"/>
        </w:rPr>
        <w:t>Comparison of Options</w:t>
      </w:r>
      <w:bookmarkEnd w:id="27"/>
    </w:p>
    <w:p w:rsidR="003F3996" w:rsidRPr="003F3996" w:rsidRDefault="003F3996" w:rsidP="003F3996">
      <w:pPr>
        <w:rPr>
          <w:i/>
          <w:iCs/>
          <w:lang w:val="en-AU"/>
        </w:rPr>
      </w:pPr>
      <w:r w:rsidRPr="003F3996">
        <w:rPr>
          <w:i/>
          <w:iCs/>
          <w:lang w:val="en-AU"/>
        </w:rPr>
        <w:t>Compare the options by summarising the benefits, dis-benefits, costs, risks and issues.  The following table is an example.</w:t>
      </w:r>
    </w:p>
    <w:p w:rsidR="003F3996" w:rsidRPr="003F3996" w:rsidRDefault="003F3996" w:rsidP="003F3996">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2485"/>
        <w:gridCol w:w="2285"/>
        <w:gridCol w:w="2285"/>
      </w:tblGrid>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Criteria</w:t>
            </w: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Option 1</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Option 2</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Option 3</w:t>
            </w:r>
          </w:p>
        </w:tc>
      </w:tr>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Benefits:</w:t>
            </w:r>
          </w:p>
          <w:p w:rsidR="003F3996" w:rsidRPr="003F3996" w:rsidRDefault="003F3996" w:rsidP="003F3996">
            <w:pPr>
              <w:numPr>
                <w:ilvl w:val="0"/>
                <w:numId w:val="5"/>
              </w:numPr>
              <w:rPr>
                <w:lang w:val="en-AU"/>
              </w:rPr>
            </w:pPr>
            <w:r w:rsidRPr="003F3996">
              <w:rPr>
                <w:lang w:val="en-AU"/>
              </w:rPr>
              <w:t>Stakeholder A</w:t>
            </w:r>
          </w:p>
          <w:p w:rsidR="003F3996" w:rsidRPr="003F3996" w:rsidRDefault="003F3996" w:rsidP="003F3996">
            <w:pPr>
              <w:numPr>
                <w:ilvl w:val="0"/>
                <w:numId w:val="5"/>
              </w:numPr>
              <w:rPr>
                <w:lang w:val="en-AU"/>
              </w:rPr>
            </w:pPr>
            <w:r w:rsidRPr="003F3996">
              <w:rPr>
                <w:lang w:val="en-AU"/>
              </w:rPr>
              <w:t>Stakeholder B</w:t>
            </w: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i/>
                <w:iCs/>
                <w:lang w:val="en-AU"/>
              </w:rPr>
            </w:pPr>
            <w:r>
              <w:rPr>
                <w:i/>
                <w:iCs/>
                <w:lang w:val="en-AU"/>
              </w:rPr>
              <w:t xml:space="preserve">Express in terms of </w:t>
            </w:r>
            <w:r w:rsidRPr="003F3996">
              <w:rPr>
                <w:i/>
                <w:iCs/>
                <w:lang w:val="en-AU"/>
              </w:rPr>
              <w:t xml:space="preserve">$ </w:t>
            </w:r>
            <w:r>
              <w:rPr>
                <w:i/>
                <w:iCs/>
                <w:lang w:val="en-AU"/>
              </w:rPr>
              <w:t>or processes/efficiencies that will improve</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r>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Pr>
                <w:lang w:val="en-AU"/>
              </w:rPr>
              <w:t>Cons</w:t>
            </w:r>
            <w:r w:rsidRPr="003F3996">
              <w:rPr>
                <w:lang w:val="en-AU"/>
              </w:rPr>
              <w:t>:</w:t>
            </w:r>
          </w:p>
          <w:p w:rsidR="003F3996" w:rsidRPr="003F3996" w:rsidRDefault="003F3996" w:rsidP="003F3996">
            <w:pPr>
              <w:numPr>
                <w:ilvl w:val="0"/>
                <w:numId w:val="6"/>
              </w:numPr>
              <w:rPr>
                <w:lang w:val="en-AU"/>
              </w:rPr>
            </w:pPr>
            <w:r w:rsidRPr="003F3996">
              <w:rPr>
                <w:lang w:val="en-AU"/>
              </w:rPr>
              <w:t>Stakeholder A</w:t>
            </w:r>
          </w:p>
          <w:p w:rsidR="003F3996" w:rsidRPr="003F3996" w:rsidRDefault="003F3996" w:rsidP="003F3996">
            <w:pPr>
              <w:numPr>
                <w:ilvl w:val="0"/>
                <w:numId w:val="6"/>
              </w:numPr>
              <w:rPr>
                <w:lang w:val="en-AU"/>
              </w:rPr>
            </w:pPr>
            <w:r w:rsidRPr="003F3996">
              <w:rPr>
                <w:lang w:val="en-AU"/>
              </w:rPr>
              <w:t>Stakeholder B</w:t>
            </w: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Pr>
                <w:lang w:val="en-AU"/>
              </w:rPr>
              <w:t>List costs or inefficiencies that may occur.</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r>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t>Costs:</w:t>
            </w:r>
          </w:p>
          <w:p w:rsidR="003F3996" w:rsidRPr="003F3996" w:rsidRDefault="003F3996" w:rsidP="003F3996">
            <w:pPr>
              <w:numPr>
                <w:ilvl w:val="0"/>
                <w:numId w:val="3"/>
              </w:numPr>
              <w:rPr>
                <w:lang w:val="en-AU"/>
              </w:rPr>
            </w:pPr>
            <w:r w:rsidRPr="003F3996">
              <w:rPr>
                <w:lang w:val="en-AU"/>
              </w:rPr>
              <w:t>direct</w:t>
            </w:r>
          </w:p>
          <w:p w:rsidR="003F3996" w:rsidRPr="003F3996" w:rsidRDefault="003F3996" w:rsidP="003F3996">
            <w:pPr>
              <w:numPr>
                <w:ilvl w:val="0"/>
                <w:numId w:val="3"/>
              </w:numPr>
              <w:rPr>
                <w:lang w:val="en-AU"/>
              </w:rPr>
            </w:pPr>
            <w:r w:rsidRPr="003F3996">
              <w:rPr>
                <w:lang w:val="en-AU"/>
              </w:rPr>
              <w:t>indirect</w:t>
            </w:r>
          </w:p>
          <w:p w:rsidR="003F3996" w:rsidRPr="003F3996" w:rsidRDefault="003F3996" w:rsidP="003F3996">
            <w:pPr>
              <w:numPr>
                <w:ilvl w:val="0"/>
                <w:numId w:val="3"/>
              </w:numPr>
              <w:rPr>
                <w:lang w:val="en-AU"/>
              </w:rPr>
            </w:pPr>
            <w:r w:rsidRPr="003F3996">
              <w:rPr>
                <w:lang w:val="en-AU"/>
              </w:rPr>
              <w:t>recurrent</w:t>
            </w: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Pr>
                <w:lang w:val="en-AU"/>
              </w:rPr>
              <w:t>Lists all costs required.  Also mention lifecycle costs that are required for final project deliverables.</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r>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Pr>
                <w:lang w:val="en-AU"/>
              </w:rPr>
              <w:t>Return on Investment</w:t>
            </w:r>
            <w:r w:rsidRPr="003F3996">
              <w:rPr>
                <w:lang w:val="en-AU"/>
              </w:rPr>
              <w:t>:</w:t>
            </w:r>
          </w:p>
          <w:p w:rsidR="003F3996" w:rsidRDefault="003F3996" w:rsidP="003F3996">
            <w:pPr>
              <w:numPr>
                <w:ilvl w:val="0"/>
                <w:numId w:val="4"/>
              </w:numPr>
              <w:rPr>
                <w:lang w:val="en-AU"/>
              </w:rPr>
            </w:pPr>
            <w:r>
              <w:rPr>
                <w:lang w:val="en-AU"/>
              </w:rPr>
              <w:t>Initial Investment</w:t>
            </w:r>
          </w:p>
          <w:p w:rsidR="003F3996" w:rsidRPr="003F3996" w:rsidRDefault="003F3996" w:rsidP="003F3996">
            <w:pPr>
              <w:numPr>
                <w:ilvl w:val="0"/>
                <w:numId w:val="4"/>
              </w:numPr>
              <w:rPr>
                <w:lang w:val="en-AU"/>
              </w:rPr>
            </w:pPr>
            <w:r>
              <w:rPr>
                <w:lang w:val="en-AU"/>
              </w:rPr>
              <w:t>Period</w:t>
            </w:r>
          </w:p>
          <w:p w:rsidR="003F3996" w:rsidRPr="003F3996" w:rsidRDefault="003F3996" w:rsidP="003F3996">
            <w:pPr>
              <w:numPr>
                <w:ilvl w:val="0"/>
                <w:numId w:val="4"/>
              </w:numPr>
              <w:rPr>
                <w:lang w:val="en-AU"/>
              </w:rPr>
            </w:pPr>
            <w:r>
              <w:rPr>
                <w:lang w:val="en-AU"/>
              </w:rPr>
              <w:t>Rate of Return</w:t>
            </w: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r>
      <w:tr w:rsidR="003F3996" w:rsidRPr="003F3996" w:rsidTr="003F3996">
        <w:tblPrEx>
          <w:tblCellMar>
            <w:top w:w="0" w:type="dxa"/>
            <w:bottom w:w="0" w:type="dxa"/>
          </w:tblCellMar>
        </w:tblPrEx>
        <w:tc>
          <w:tcPr>
            <w:tcW w:w="2521"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sidRPr="003F3996">
              <w:rPr>
                <w:lang w:val="en-AU"/>
              </w:rPr>
              <w:lastRenderedPageBreak/>
              <w:t>Stakeholder Impact:</w:t>
            </w:r>
          </w:p>
          <w:p w:rsidR="003F3996" w:rsidRPr="003F3996" w:rsidRDefault="003F3996" w:rsidP="003F3996">
            <w:pPr>
              <w:rPr>
                <w:lang w:val="en-AU"/>
              </w:rPr>
            </w:pPr>
          </w:p>
        </w:tc>
        <w:tc>
          <w:tcPr>
            <w:tcW w:w="24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r>
              <w:rPr>
                <w:lang w:val="en-AU"/>
              </w:rPr>
              <w:t>What would happen if this decision is not taken</w:t>
            </w: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c>
          <w:tcPr>
            <w:tcW w:w="2285" w:type="dxa"/>
            <w:tcBorders>
              <w:top w:val="single" w:sz="4" w:space="0" w:color="auto"/>
              <w:left w:val="single" w:sz="4" w:space="0" w:color="auto"/>
              <w:bottom w:val="single" w:sz="4" w:space="0" w:color="auto"/>
              <w:right w:val="single" w:sz="4" w:space="0" w:color="auto"/>
            </w:tcBorders>
          </w:tcPr>
          <w:p w:rsidR="003F3996" w:rsidRPr="003F3996" w:rsidRDefault="003F3996" w:rsidP="003F3996">
            <w:pPr>
              <w:rPr>
                <w:lang w:val="en-AU"/>
              </w:rPr>
            </w:pPr>
          </w:p>
        </w:tc>
      </w:tr>
    </w:tbl>
    <w:p w:rsidR="003F3996" w:rsidRPr="003F3996" w:rsidRDefault="003F3996" w:rsidP="003F3996">
      <w:pPr>
        <w:rPr>
          <w:i/>
          <w:iCs/>
          <w:lang w:val="en-AU"/>
        </w:rPr>
      </w:pPr>
    </w:p>
    <w:p w:rsidR="003F3996" w:rsidRPr="003F3996" w:rsidRDefault="003F3996" w:rsidP="003F3996">
      <w:pPr>
        <w:rPr>
          <w:b/>
          <w:bCs/>
          <w:lang w:val="en-AU"/>
        </w:rPr>
      </w:pPr>
      <w:bookmarkStart w:id="28" w:name="_Toc51579509"/>
      <w:r w:rsidRPr="003F3996">
        <w:rPr>
          <w:b/>
          <w:bCs/>
          <w:lang w:val="en-AU"/>
        </w:rPr>
        <w:t>Recommended Option</w:t>
      </w:r>
      <w:bookmarkEnd w:id="28"/>
    </w:p>
    <w:p w:rsidR="003F3996" w:rsidRPr="003F3996" w:rsidRDefault="003F3996" w:rsidP="003F3996">
      <w:pPr>
        <w:rPr>
          <w:i/>
          <w:iCs/>
          <w:lang w:val="en-AU"/>
        </w:rPr>
      </w:pPr>
      <w:r w:rsidRPr="003F3996">
        <w:rPr>
          <w:i/>
          <w:iCs/>
          <w:lang w:val="en-AU"/>
        </w:rPr>
        <w:t>The recommended option from the previous analysis should be identified here.</w:t>
      </w:r>
    </w:p>
    <w:p w:rsidR="003F3996" w:rsidRPr="003F3996" w:rsidRDefault="003F3996" w:rsidP="003F3996">
      <w:pPr>
        <w:rPr>
          <w:lang w:val="en-AU"/>
        </w:rPr>
      </w:pPr>
    </w:p>
    <w:sectPr w:rsidR="003F3996" w:rsidRPr="003F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80C"/>
    <w:multiLevelType w:val="hybridMultilevel"/>
    <w:tmpl w:val="8F729F3A"/>
    <w:lvl w:ilvl="0" w:tplc="4E72FF2C">
      <w:start w:val="1"/>
      <w:numFmt w:val="bullet"/>
      <w:lvlText w:val=""/>
      <w:lvlJc w:val="left"/>
      <w:pPr>
        <w:tabs>
          <w:tab w:val="num" w:pos="1494"/>
        </w:tabs>
        <w:ind w:left="1494" w:hanging="360"/>
      </w:pPr>
      <w:rPr>
        <w:rFonts w:ascii="Symbol" w:hAnsi="Symbol"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
    <w:nsid w:val="18B50A24"/>
    <w:multiLevelType w:val="hybridMultilevel"/>
    <w:tmpl w:val="532A02F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A7002CD"/>
    <w:multiLevelType w:val="hybridMultilevel"/>
    <w:tmpl w:val="687E42B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nsid w:val="47072168"/>
    <w:multiLevelType w:val="hybridMultilevel"/>
    <w:tmpl w:val="70BAF0B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499477E4"/>
    <w:multiLevelType w:val="hybridMultilevel"/>
    <w:tmpl w:val="69A07830"/>
    <w:lvl w:ilvl="0" w:tplc="AFFCE44E">
      <w:start w:val="1"/>
      <w:numFmt w:val="bullet"/>
      <w:lvlText w:val=""/>
      <w:lvlJc w:val="left"/>
      <w:pPr>
        <w:tabs>
          <w:tab w:val="num" w:pos="1797"/>
        </w:tabs>
        <w:ind w:left="1683" w:hanging="246"/>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49E80935"/>
    <w:multiLevelType w:val="hybridMultilevel"/>
    <w:tmpl w:val="ECF0696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731F32A8"/>
    <w:multiLevelType w:val="hybridMultilevel"/>
    <w:tmpl w:val="0818F31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96"/>
    <w:rsid w:val="003F3996"/>
    <w:rsid w:val="0073331B"/>
    <w:rsid w:val="00CA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9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F3996"/>
    <w:rPr>
      <w:b/>
      <w:bCs/>
    </w:rPr>
  </w:style>
  <w:style w:type="character" w:customStyle="1" w:styleId="Heading2Char">
    <w:name w:val="Heading 2 Char"/>
    <w:basedOn w:val="DefaultParagraphFont"/>
    <w:link w:val="Heading2"/>
    <w:uiPriority w:val="9"/>
    <w:rsid w:val="003F39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9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F3996"/>
    <w:rPr>
      <w:b/>
      <w:bCs/>
    </w:rPr>
  </w:style>
  <w:style w:type="character" w:customStyle="1" w:styleId="Heading2Char">
    <w:name w:val="Heading 2 Char"/>
    <w:basedOn w:val="DefaultParagraphFont"/>
    <w:link w:val="Heading2"/>
    <w:uiPriority w:val="9"/>
    <w:rsid w:val="003F39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GregImac</dc:creator>
  <cp:lastModifiedBy>GregImac</cp:lastModifiedBy>
  <cp:revision>1</cp:revision>
  <dcterms:created xsi:type="dcterms:W3CDTF">2015-03-06T11:42:00Z</dcterms:created>
  <dcterms:modified xsi:type="dcterms:W3CDTF">2015-03-06T11:52:00Z</dcterms:modified>
</cp:coreProperties>
</file>